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97AE0">
      <w:pPr>
        <w:rPr>
          <w:lang w:val="en-US"/>
        </w:rPr>
      </w:pPr>
      <w:r>
        <w:fldChar w:fldCharType="begin"/>
      </w:r>
      <w:r>
        <w:instrText xml:space="preserve"> HYPERLINK "</w:instrText>
      </w:r>
      <w:r w:rsidRPr="00497AE0">
        <w:instrText>http://www.izocenter.ru/o-kurse/</w:instrText>
      </w:r>
      <w:r>
        <w:instrText xml:space="preserve">" </w:instrText>
      </w:r>
      <w:r>
        <w:fldChar w:fldCharType="separate"/>
      </w:r>
      <w:r w:rsidRPr="00A03856">
        <w:rPr>
          <w:rStyle w:val="a3"/>
        </w:rPr>
        <w:t>http://www.izocenter.ru/o-kurse/</w:t>
      </w:r>
      <w:r>
        <w:fldChar w:fldCharType="end"/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Полный курс «Академический рисунок и живопись» состоит из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3-х ступеней</w:t>
      </w:r>
      <w:r>
        <w:rPr>
          <w:rFonts w:ascii="Arial" w:hAnsi="Arial" w:cs="Arial"/>
          <w:color w:val="373E3F"/>
        </w:rPr>
        <w:t>. Каждая ступень длится от 5 до 10 месяцев и включает в себя от 120 до 390 академических часов. Основные направления обучения: рисунок, живопись и композиция. По окончании третьей ступени выдается диплом установленного образца.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br/>
      </w:r>
      <w:r>
        <w:rPr>
          <w:rFonts w:ascii="Arial" w:hAnsi="Arial" w:cs="Arial"/>
          <w:b/>
          <w:bCs/>
          <w:color w:val="373E3F"/>
          <w:u w:val="single"/>
        </w:rPr>
        <w:t>I-я ступень</w:t>
      </w:r>
    </w:p>
    <w:p w:rsidR="00497AE0" w:rsidRDefault="00497AE0" w:rsidP="00497AE0">
      <w:pPr>
        <w:pStyle w:val="a4"/>
        <w:shd w:val="clear" w:color="auto" w:fill="E1E9EC"/>
        <w:spacing w:before="0" w:beforeAutospacing="0" w:after="24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Построение гипсовых геометрических предметов, тел вращения. Драпировки. Гипсовые розетки. Натюрморты. Рисунок </w:t>
      </w:r>
      <w:proofErr w:type="spellStart"/>
      <w:r>
        <w:rPr>
          <w:rFonts w:ascii="Arial" w:hAnsi="Arial" w:cs="Arial"/>
          <w:color w:val="373E3F"/>
        </w:rPr>
        <w:t>экорше</w:t>
      </w:r>
      <w:proofErr w:type="spellEnd"/>
      <w:r>
        <w:rPr>
          <w:rFonts w:ascii="Arial" w:hAnsi="Arial" w:cs="Arial"/>
          <w:color w:val="373E3F"/>
        </w:rPr>
        <w:t xml:space="preserve"> и </w:t>
      </w:r>
      <w:proofErr w:type="spellStart"/>
      <w:r>
        <w:rPr>
          <w:rFonts w:ascii="Arial" w:hAnsi="Arial" w:cs="Arial"/>
          <w:color w:val="373E3F"/>
        </w:rPr>
        <w:t>обрубовки</w:t>
      </w:r>
      <w:proofErr w:type="spellEnd"/>
      <w:r>
        <w:rPr>
          <w:rFonts w:ascii="Arial" w:hAnsi="Arial" w:cs="Arial"/>
          <w:color w:val="373E3F"/>
        </w:rPr>
        <w:t xml:space="preserve"> головы. Череп. Части лица. Гипсовые античные головы. Кратковременный рисунок головы натурщика.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Живопись.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На I ступени предусмотрено знакомство с техниками: пастель, гуашь, акварель. Кратковременные этюды чередуются с длительными натюрмортами.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br/>
      </w:r>
      <w:r>
        <w:rPr>
          <w:rFonts w:ascii="Arial" w:hAnsi="Arial" w:cs="Arial"/>
          <w:b/>
          <w:bCs/>
          <w:color w:val="373E3F"/>
          <w:u w:val="single"/>
        </w:rPr>
        <w:t>II-я ступень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Сложный натюрмо</w:t>
      </w:r>
      <w:proofErr w:type="gramStart"/>
      <w:r>
        <w:rPr>
          <w:rFonts w:ascii="Arial" w:hAnsi="Arial" w:cs="Arial"/>
          <w:color w:val="373E3F"/>
        </w:rPr>
        <w:t>рт с вкл</w:t>
      </w:r>
      <w:proofErr w:type="gramEnd"/>
      <w:r>
        <w:rPr>
          <w:rFonts w:ascii="Arial" w:hAnsi="Arial" w:cs="Arial"/>
          <w:color w:val="373E3F"/>
        </w:rPr>
        <w:t xml:space="preserve">ючением гипсовой головы, черепа или маски, а также геометрических предметов или ваз (как повторение всей программы I ступени). Анатомические зарисовки частей фигуры (кисть, стопа), </w:t>
      </w:r>
      <w:proofErr w:type="spellStart"/>
      <w:r>
        <w:rPr>
          <w:rFonts w:ascii="Arial" w:hAnsi="Arial" w:cs="Arial"/>
          <w:color w:val="373E3F"/>
        </w:rPr>
        <w:t>экорше</w:t>
      </w:r>
      <w:proofErr w:type="spellEnd"/>
      <w:r>
        <w:rPr>
          <w:rFonts w:ascii="Arial" w:hAnsi="Arial" w:cs="Arial"/>
          <w:color w:val="373E3F"/>
        </w:rPr>
        <w:t xml:space="preserve"> и фигуры человека. Рисунок гипсовой античной фигуры. Копия с рисунка обнаженной фигуры человека любого известного художника.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Тематический натюрмо</w:t>
      </w:r>
      <w:proofErr w:type="gramStart"/>
      <w:r>
        <w:rPr>
          <w:rFonts w:ascii="Arial" w:hAnsi="Arial" w:cs="Arial"/>
          <w:color w:val="373E3F"/>
        </w:rPr>
        <w:t>рт с вкл</w:t>
      </w:r>
      <w:proofErr w:type="gramEnd"/>
      <w:r>
        <w:rPr>
          <w:rFonts w:ascii="Arial" w:hAnsi="Arial" w:cs="Arial"/>
          <w:color w:val="373E3F"/>
        </w:rPr>
        <w:t>ючением гипсовой маски, черепа или античной головы (повторение I ступени). Копии с портретов любимых художников. Живописный портрет с натуры. Одетая фигура в интерьере (с натуры).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Композиция.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Принципы построения композиции, выбор идеи и поиск решений в эскизах.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  <w:u w:val="single"/>
        </w:rPr>
        <w:t>III-я ступень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Сложный натюрморт с гипсовым торсом или фигурой (повторение всей предыдущей программы по рисунку). Рисунок обнаженной фигуры в статичной позе. Рисунок обнаженной фигуры в движении.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Живопись.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Знакомство с техникой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масляной живописи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(этюды, несложный натюрморт). Копия живописного портрета классического образца. Копия пейзажа с последующим выездом на пленэр. Портрет с натуры масляными красками на холсте.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Дипломная работа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(на сбор материала и саму дипломную работу отводится 2-3 месяца в зависимости от продолжительности курса)</w:t>
      </w:r>
      <w:r>
        <w:rPr>
          <w:rFonts w:ascii="Arial" w:hAnsi="Arial" w:cs="Arial"/>
          <w:b/>
          <w:bCs/>
          <w:color w:val="373E3F"/>
        </w:rPr>
        <w:t>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Композиция</w:t>
      </w:r>
      <w:r>
        <w:rPr>
          <w:rFonts w:ascii="Arial" w:hAnsi="Arial" w:cs="Arial"/>
          <w:color w:val="373E3F"/>
        </w:rPr>
        <w:t xml:space="preserve">. Тема, эскиз, </w:t>
      </w:r>
      <w:proofErr w:type="spellStart"/>
      <w:proofErr w:type="gramStart"/>
      <w:r>
        <w:rPr>
          <w:rFonts w:ascii="Arial" w:hAnsi="Arial" w:cs="Arial"/>
          <w:color w:val="373E3F"/>
        </w:rPr>
        <w:t>фор-эскиз</w:t>
      </w:r>
      <w:proofErr w:type="spellEnd"/>
      <w:proofErr w:type="gramEnd"/>
      <w:r>
        <w:rPr>
          <w:rFonts w:ascii="Arial" w:hAnsi="Arial" w:cs="Arial"/>
          <w:color w:val="373E3F"/>
        </w:rPr>
        <w:t>. Эскизы будущей творческой работы (жанровая картина, графическая серия, тематический портрет, пейзаж). Техника выбирается автором.</w:t>
      </w:r>
    </w:p>
    <w:p w:rsidR="00497AE0" w:rsidRDefault="00497AE0">
      <w:pPr>
        <w:rPr>
          <w:lang w:val="en-US"/>
        </w:rPr>
      </w:pPr>
    </w:p>
    <w:p w:rsidR="00497AE0" w:rsidRDefault="00497AE0" w:rsidP="00497AE0">
      <w:pPr>
        <w:pStyle w:val="1"/>
        <w:shd w:val="clear" w:color="auto" w:fill="E1E9EC"/>
        <w:spacing w:before="0" w:beforeAutospacing="0" w:after="0" w:afterAutospacing="0" w:line="400" w:lineRule="atLeast"/>
        <w:jc w:val="center"/>
        <w:rPr>
          <w:rFonts w:ascii="Arial" w:hAnsi="Arial" w:cs="Arial"/>
          <w:i/>
          <w:iCs/>
          <w:color w:val="373E3F"/>
          <w:sz w:val="54"/>
          <w:szCs w:val="54"/>
        </w:rPr>
      </w:pPr>
      <w:r>
        <w:rPr>
          <w:rFonts w:ascii="Arial" w:hAnsi="Arial" w:cs="Arial"/>
          <w:i/>
          <w:iCs/>
          <w:color w:val="373E3F"/>
          <w:sz w:val="54"/>
          <w:szCs w:val="54"/>
        </w:rPr>
        <w:lastRenderedPageBreak/>
        <w:t>"Академический рисунок и живопись" – I ступень</w:t>
      </w:r>
      <w:r>
        <w:rPr>
          <w:rFonts w:ascii="Arial" w:hAnsi="Arial" w:cs="Arial"/>
          <w:i/>
          <w:iCs/>
          <w:color w:val="373E3F"/>
          <w:sz w:val="54"/>
          <w:szCs w:val="54"/>
        </w:rPr>
        <w:br/>
        <w:t>10 месяцев (по выходным)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87"/>
        <w:gridCol w:w="3698"/>
      </w:tblGrid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Количество учебных часов (учебный час – 45 минут):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240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Количество занятий: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40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Время занятий: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Суббота или воскресенье</w:t>
            </w:r>
          </w:p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10.00 – 15.00 или 15.30 – 20.30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Количество учащихся в группе: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не более 12 человек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Бронирование места при оформлении: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3 000 рублей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Ежемесячный взнос: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4 500 рублей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Общая стоимость: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48 000 рублей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AE0" w:rsidRDefault="00497AE0">
            <w:pPr>
              <w:jc w:val="center"/>
              <w:rPr>
                <w:sz w:val="24"/>
                <w:szCs w:val="24"/>
              </w:rPr>
            </w:pPr>
            <w:r>
              <w:t>Вернуться к выбору</w:t>
            </w:r>
            <w:r>
              <w:rPr>
                <w:rStyle w:val="apple-converted-space"/>
              </w:rPr>
              <w:t> </w:t>
            </w:r>
            <w:hyperlink r:id="rId5" w:history="1">
              <w:r>
                <w:rPr>
                  <w:rStyle w:val="a3"/>
                  <w:color w:val="373E3F"/>
                </w:rPr>
                <w:t>Программы...</w:t>
              </w:r>
            </w:hyperlink>
          </w:p>
        </w:tc>
      </w:tr>
    </w:tbl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hyperlink r:id="rId6" w:history="1">
        <w:r>
          <w:rPr>
            <w:rStyle w:val="a3"/>
            <w:rFonts w:ascii="Arial" w:hAnsi="Arial" w:cs="Arial"/>
            <w:b/>
            <w:bCs/>
            <w:color w:val="373E3F"/>
          </w:rPr>
          <w:t>СОДЕРЖАНИЕ ПОЛНОГО КУРСА</w:t>
        </w:r>
      </w:hyperlink>
    </w:p>
    <w:p w:rsidR="00497AE0" w:rsidRDefault="00497AE0" w:rsidP="00497AE0">
      <w:pPr>
        <w:rPr>
          <w:rFonts w:ascii="Times New Roman" w:hAnsi="Times New Roman" w:cs="Times New Roman"/>
        </w:rPr>
      </w:pPr>
      <w:r>
        <w:rPr>
          <w:rFonts w:ascii="Arial" w:hAnsi="Arial" w:cs="Arial"/>
          <w:color w:val="373E3F"/>
        </w:rPr>
        <w:br/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jc w:val="center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Тематический план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62"/>
        <w:gridCol w:w="4467"/>
        <w:gridCol w:w="2367"/>
        <w:gridCol w:w="1030"/>
        <w:gridCol w:w="1129"/>
      </w:tblGrid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№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Темы занятий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Материалы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Кол-во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часов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</w:rPr>
              <w:t>Кол-возанятий</w:t>
            </w:r>
            <w:proofErr w:type="spellEnd"/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Гипсовые геометрические предметы и  линейная перспектива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Тела вращения. Драпировки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Карандаш, сангина, уголь, сепия, соус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30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5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 xml:space="preserve">Основы </w:t>
            </w:r>
            <w:proofErr w:type="spellStart"/>
            <w:r>
              <w:t>цветоведения</w:t>
            </w:r>
            <w:proofErr w:type="spellEnd"/>
            <w:r>
              <w:t>. Живописные натюрморты в различных техниках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Пастель, гуашь, акварель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78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13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Гипсовый орнамент или капитель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 xml:space="preserve">Гипсовый череп, </w:t>
            </w:r>
            <w:proofErr w:type="spellStart"/>
            <w:r>
              <w:t>обрубовка</w:t>
            </w:r>
            <w:proofErr w:type="spellEnd"/>
            <w:r>
              <w:t xml:space="preserve">, </w:t>
            </w:r>
            <w:proofErr w:type="spellStart"/>
            <w:r>
              <w:t>экорше</w:t>
            </w:r>
            <w:proofErr w:type="spellEnd"/>
            <w:r>
              <w:t xml:space="preserve"> головы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Карандаш, уголь, соус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Античные гипсовые головы, части лица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Карандаш, уголь, соус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Наброски и портрет натурщика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Карандаш, уголь, соус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20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23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Просмотр и обсуждение работ</w:t>
            </w:r>
          </w:p>
        </w:tc>
        <w:tc>
          <w:tcPr>
            <w:tcW w:w="1250" w:type="pct"/>
            <w:hideMark/>
          </w:tcPr>
          <w:p w:rsidR="00497AE0" w:rsidRDefault="00497AE0">
            <w:pPr>
              <w:rPr>
                <w:sz w:val="24"/>
                <w:szCs w:val="24"/>
              </w:rPr>
            </w:pP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550" w:type="pct"/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</w:t>
            </w:r>
          </w:p>
        </w:tc>
      </w:tr>
    </w:tbl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 xml:space="preserve">По окончании </w:t>
      </w:r>
      <w:proofErr w:type="spellStart"/>
      <w:proofErr w:type="gramStart"/>
      <w:r>
        <w:rPr>
          <w:rFonts w:ascii="Arial" w:hAnsi="Arial" w:cs="Arial"/>
          <w:color w:val="373E3F"/>
        </w:rPr>
        <w:t>I</w:t>
      </w:r>
      <w:proofErr w:type="gramEnd"/>
      <w:r>
        <w:rPr>
          <w:rFonts w:ascii="Arial" w:hAnsi="Arial" w:cs="Arial"/>
          <w:color w:val="373E3F"/>
        </w:rPr>
        <w:t>и</w:t>
      </w:r>
      <w:proofErr w:type="spellEnd"/>
      <w:r>
        <w:rPr>
          <w:rFonts w:ascii="Arial" w:hAnsi="Arial" w:cs="Arial"/>
          <w:color w:val="373E3F"/>
        </w:rPr>
        <w:t xml:space="preserve"> II ступени выдается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сертификат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установленного образца.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lastRenderedPageBreak/>
        <w:t>По окончании III ступени выдается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диплом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установленного образца. 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br w:type="textWrapping" w:clear="all"/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jc w:val="center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Учебный план "Академический рисунок и живопись" - I ступень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br/>
        <w:t>10 месяцев, 40 занятий, 240 академических часов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Знакомство с базовыми элементами рисунка (точка, линия, пятно). Правильная постановка руки при рисовании. Начальные упражнения на освоение техники рисунка. Графическое построение плоских геометрических фигур. Понятие </w:t>
      </w:r>
      <w:proofErr w:type="spellStart"/>
      <w:r>
        <w:rPr>
          <w:rFonts w:ascii="Arial" w:hAnsi="Arial" w:cs="Arial"/>
          <w:color w:val="373E3F"/>
        </w:rPr>
        <w:t>тона</w:t>
      </w:r>
      <w:proofErr w:type="gramStart"/>
      <w:r>
        <w:rPr>
          <w:rFonts w:ascii="Arial" w:hAnsi="Arial" w:cs="Arial"/>
          <w:color w:val="373E3F"/>
        </w:rPr>
        <w:t>.Ш</w:t>
      </w:r>
      <w:proofErr w:type="gramEnd"/>
      <w:r>
        <w:rPr>
          <w:rFonts w:ascii="Arial" w:hAnsi="Arial" w:cs="Arial"/>
          <w:color w:val="373E3F"/>
        </w:rPr>
        <w:t>трих</w:t>
      </w:r>
      <w:proofErr w:type="spellEnd"/>
      <w:r>
        <w:rPr>
          <w:rFonts w:ascii="Arial" w:hAnsi="Arial" w:cs="Arial"/>
          <w:color w:val="373E3F"/>
        </w:rPr>
        <w:t>, пятно, тушевка. Законы композиции – правила размещения предметов на листе. Упражнения на развитие композиционного мышления.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Виды перспективы. </w:t>
      </w:r>
      <w:proofErr w:type="gramStart"/>
      <w:r>
        <w:rPr>
          <w:rFonts w:ascii="Arial" w:hAnsi="Arial" w:cs="Arial"/>
          <w:color w:val="373E3F"/>
        </w:rPr>
        <w:t xml:space="preserve">Перспективные </w:t>
      </w:r>
      <w:proofErr w:type="spellStart"/>
      <w:r>
        <w:rPr>
          <w:rFonts w:ascii="Arial" w:hAnsi="Arial" w:cs="Arial"/>
          <w:color w:val="373E3F"/>
        </w:rPr>
        <w:t>закономерностикак</w:t>
      </w:r>
      <w:proofErr w:type="spellEnd"/>
      <w:r>
        <w:rPr>
          <w:rFonts w:ascii="Arial" w:hAnsi="Arial" w:cs="Arial"/>
          <w:color w:val="373E3F"/>
        </w:rPr>
        <w:t xml:space="preserve"> средство правильного построения предмета.</w:t>
      </w:r>
      <w:proofErr w:type="gramEnd"/>
      <w:r>
        <w:rPr>
          <w:rFonts w:ascii="Arial" w:hAnsi="Arial" w:cs="Arial"/>
          <w:color w:val="373E3F"/>
        </w:rPr>
        <w:t xml:space="preserve"> Перспектива квадратных и прямоугольных плоскостей. Куб и </w:t>
      </w:r>
      <w:proofErr w:type="spellStart"/>
      <w:r>
        <w:rPr>
          <w:rFonts w:ascii="Arial" w:hAnsi="Arial" w:cs="Arial"/>
          <w:color w:val="373E3F"/>
        </w:rPr>
        <w:t>параллелепипедв</w:t>
      </w:r>
      <w:proofErr w:type="spellEnd"/>
      <w:r>
        <w:rPr>
          <w:rFonts w:ascii="Arial" w:hAnsi="Arial" w:cs="Arial"/>
          <w:color w:val="373E3F"/>
        </w:rPr>
        <w:t xml:space="preserve"> разных </w:t>
      </w:r>
      <w:proofErr w:type="gramStart"/>
      <w:r>
        <w:rPr>
          <w:rFonts w:ascii="Arial" w:hAnsi="Arial" w:cs="Arial"/>
          <w:color w:val="373E3F"/>
        </w:rPr>
        <w:t>положениях</w:t>
      </w:r>
      <w:proofErr w:type="gramEnd"/>
      <w:r>
        <w:rPr>
          <w:rFonts w:ascii="Arial" w:hAnsi="Arial" w:cs="Arial"/>
          <w:color w:val="373E3F"/>
        </w:rPr>
        <w:t xml:space="preserve"> относительно линии горизонта. Зарисовка предметов кубической формы. Законы светотени.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3-4.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Тела вращения – цилиндр, конус, шар. Правила построения и передачи объёма в разных положениях при контрастном освещении. Понятие </w:t>
      </w:r>
      <w:proofErr w:type="spellStart"/>
      <w:r>
        <w:rPr>
          <w:rFonts w:ascii="Arial" w:hAnsi="Arial" w:cs="Arial"/>
          <w:color w:val="373E3F"/>
        </w:rPr>
        <w:t>рефлекса</w:t>
      </w:r>
      <w:proofErr w:type="gramStart"/>
      <w:r>
        <w:rPr>
          <w:rFonts w:ascii="Arial" w:hAnsi="Arial" w:cs="Arial"/>
          <w:color w:val="373E3F"/>
        </w:rPr>
        <w:t>.Н</w:t>
      </w:r>
      <w:proofErr w:type="gramEnd"/>
      <w:r>
        <w:rPr>
          <w:rFonts w:ascii="Arial" w:hAnsi="Arial" w:cs="Arial"/>
          <w:color w:val="373E3F"/>
        </w:rPr>
        <w:t>атюрморт</w:t>
      </w:r>
      <w:proofErr w:type="spellEnd"/>
      <w:r>
        <w:rPr>
          <w:rFonts w:ascii="Arial" w:hAnsi="Arial" w:cs="Arial"/>
          <w:color w:val="373E3F"/>
        </w:rPr>
        <w:t xml:space="preserve"> из гипсовых тел.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5.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Античная гипсовая ваза. Разбивка её формы на геометрические тела. Правила светотеневой моделировки по аналогии с телами вращения. Передача объёма. Блик, рефлекс, тени – падающие и собственные.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6.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Драпировка со складками. Конструктивное построение формы складок. Передача объёма </w:t>
      </w:r>
      <w:proofErr w:type="spellStart"/>
      <w:proofErr w:type="gramStart"/>
      <w:r>
        <w:rPr>
          <w:rFonts w:ascii="Arial" w:hAnsi="Arial" w:cs="Arial"/>
          <w:color w:val="373E3F"/>
        </w:rPr>
        <w:t>свето-тенью</w:t>
      </w:r>
      <w:proofErr w:type="spellEnd"/>
      <w:proofErr w:type="gramEnd"/>
      <w:r>
        <w:rPr>
          <w:rFonts w:ascii="Arial" w:hAnsi="Arial" w:cs="Arial"/>
          <w:color w:val="373E3F"/>
        </w:rPr>
        <w:t xml:space="preserve">, использование </w:t>
      </w:r>
      <w:proofErr w:type="spellStart"/>
      <w:r>
        <w:rPr>
          <w:rFonts w:ascii="Arial" w:hAnsi="Arial" w:cs="Arial"/>
          <w:color w:val="373E3F"/>
        </w:rPr>
        <w:t>клячки</w:t>
      </w:r>
      <w:proofErr w:type="spellEnd"/>
      <w:r>
        <w:rPr>
          <w:rFonts w:ascii="Arial" w:hAnsi="Arial" w:cs="Arial"/>
          <w:color w:val="373E3F"/>
        </w:rPr>
        <w:t xml:space="preserve"> и растушёвки. Сангина, уголь, сепия, соус.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7.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Живопись</w:t>
      </w:r>
      <w:r>
        <w:rPr>
          <w:rFonts w:ascii="Arial" w:hAnsi="Arial" w:cs="Arial"/>
          <w:color w:val="373E3F"/>
        </w:rPr>
        <w:t>. Этюд постановки из двух-трех предметов круглой формы на фоне драпировки – контрастных тонов в технике гризайль. Соус.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8-9.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Тематический натюрмо</w:t>
      </w:r>
      <w:proofErr w:type="gramStart"/>
      <w:r>
        <w:rPr>
          <w:rFonts w:ascii="Arial" w:hAnsi="Arial" w:cs="Arial"/>
          <w:color w:val="373E3F"/>
        </w:rPr>
        <w:t>рт с др</w:t>
      </w:r>
      <w:proofErr w:type="gramEnd"/>
      <w:r>
        <w:rPr>
          <w:rFonts w:ascii="Arial" w:hAnsi="Arial" w:cs="Arial"/>
          <w:color w:val="373E3F"/>
        </w:rPr>
        <w:t>апировками и атрибутами. Сухая пастель – её состав, особенности технических приёмов, использование специальных сортов бумаги (в том числе тонированной) и других материалов. Колористическое и тональное решение. Проработка деталей. Способы закрепления пастели. Пастель.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10-11.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Гипсовый орнамент или капитель. Контрастное освещение. Композиционное решение, построение от «общего к частному». Моделирование формы тоном, использование закона светового контраста.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12.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Основы </w:t>
      </w:r>
      <w:proofErr w:type="spellStart"/>
      <w:r>
        <w:rPr>
          <w:rFonts w:ascii="Arial" w:hAnsi="Arial" w:cs="Arial"/>
          <w:color w:val="373E3F"/>
        </w:rPr>
        <w:t>цветоведения</w:t>
      </w:r>
      <w:proofErr w:type="spellEnd"/>
      <w:r>
        <w:rPr>
          <w:rFonts w:ascii="Arial" w:hAnsi="Arial" w:cs="Arial"/>
          <w:color w:val="373E3F"/>
        </w:rPr>
        <w:t xml:space="preserve">. Основные положения </w:t>
      </w:r>
      <w:proofErr w:type="spellStart"/>
      <w:r>
        <w:rPr>
          <w:rFonts w:ascii="Arial" w:hAnsi="Arial" w:cs="Arial"/>
          <w:color w:val="373E3F"/>
        </w:rPr>
        <w:t>цветоведения</w:t>
      </w:r>
      <w:proofErr w:type="spellEnd"/>
      <w:r>
        <w:rPr>
          <w:rFonts w:ascii="Arial" w:hAnsi="Arial" w:cs="Arial"/>
          <w:color w:val="373E3F"/>
        </w:rPr>
        <w:t>. Значение тона. Колорит. Особенности гуашевых красок, их смешение на палитре. Упражнения. Гуашь.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13-14.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Натюрморт. Разработка тональных отношений предметов постановки. Заливка цветом, передача объёма и освещения. Роль теплых и </w:t>
      </w:r>
      <w:r>
        <w:rPr>
          <w:rFonts w:ascii="Arial" w:hAnsi="Arial" w:cs="Arial"/>
          <w:color w:val="373E3F"/>
        </w:rPr>
        <w:lastRenderedPageBreak/>
        <w:t xml:space="preserve">холодных тонов в передаче </w:t>
      </w:r>
      <w:proofErr w:type="spellStart"/>
      <w:proofErr w:type="gramStart"/>
      <w:r>
        <w:rPr>
          <w:rFonts w:ascii="Arial" w:hAnsi="Arial" w:cs="Arial"/>
          <w:color w:val="373E3F"/>
        </w:rPr>
        <w:t>свето-воздушного</w:t>
      </w:r>
      <w:proofErr w:type="spellEnd"/>
      <w:proofErr w:type="gramEnd"/>
      <w:r>
        <w:rPr>
          <w:rFonts w:ascii="Arial" w:hAnsi="Arial" w:cs="Arial"/>
          <w:color w:val="373E3F"/>
        </w:rPr>
        <w:t xml:space="preserve"> пространства. Роль рефлекса в живописи. Завершение натюрморта, проработка деталей. Разработка тональных отношений предметов постановки. Гуашь.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15-16.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Конструктивное построение формы гипсового черепа. Проработка </w:t>
      </w:r>
      <w:proofErr w:type="spellStart"/>
      <w:proofErr w:type="gramStart"/>
      <w:r>
        <w:rPr>
          <w:rFonts w:ascii="Arial" w:hAnsi="Arial" w:cs="Arial"/>
          <w:color w:val="373E3F"/>
        </w:rPr>
        <w:t>свето-тени</w:t>
      </w:r>
      <w:proofErr w:type="spellEnd"/>
      <w:proofErr w:type="gramEnd"/>
      <w:r>
        <w:rPr>
          <w:rFonts w:ascii="Arial" w:hAnsi="Arial" w:cs="Arial"/>
          <w:color w:val="373E3F"/>
        </w:rPr>
        <w:t xml:space="preserve"> заливками мокрым соусом. Окончательная проработка общего и деталей сухим соусом (</w:t>
      </w:r>
      <w:proofErr w:type="spellStart"/>
      <w:r>
        <w:rPr>
          <w:rFonts w:ascii="Arial" w:hAnsi="Arial" w:cs="Arial"/>
          <w:color w:val="373E3F"/>
        </w:rPr>
        <w:t>растушкой</w:t>
      </w:r>
      <w:proofErr w:type="spellEnd"/>
      <w:r>
        <w:rPr>
          <w:rFonts w:ascii="Arial" w:hAnsi="Arial" w:cs="Arial"/>
          <w:color w:val="373E3F"/>
        </w:rPr>
        <w:t>). Перед началом работы – наброски с черепа карандашом с разных точек зрения. Карандаш, мягкий материал.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17-18. Рисунок</w:t>
      </w:r>
      <w:r>
        <w:rPr>
          <w:rFonts w:ascii="Arial" w:hAnsi="Arial" w:cs="Arial"/>
          <w:color w:val="373E3F"/>
        </w:rPr>
        <w:t xml:space="preserve">. Построение и тоновая проработка </w:t>
      </w:r>
      <w:proofErr w:type="spellStart"/>
      <w:r>
        <w:rPr>
          <w:rFonts w:ascii="Arial" w:hAnsi="Arial" w:cs="Arial"/>
          <w:color w:val="373E3F"/>
        </w:rPr>
        <w:t>обрубовки</w:t>
      </w:r>
      <w:proofErr w:type="spellEnd"/>
      <w:r>
        <w:rPr>
          <w:rFonts w:ascii="Arial" w:hAnsi="Arial" w:cs="Arial"/>
          <w:color w:val="373E3F"/>
        </w:rPr>
        <w:t xml:space="preserve"> головы. Перед началом работы – быстрые зарисовки головы карандашом с разных точек зрения для лучшего понимания строения, пропорций.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19-20.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Античная мужская гипсовая голова (например, </w:t>
      </w:r>
      <w:proofErr w:type="spellStart"/>
      <w:r>
        <w:rPr>
          <w:rFonts w:ascii="Arial" w:hAnsi="Arial" w:cs="Arial"/>
          <w:color w:val="373E3F"/>
        </w:rPr>
        <w:t>Антиной</w:t>
      </w:r>
      <w:proofErr w:type="spellEnd"/>
      <w:r>
        <w:rPr>
          <w:rFonts w:ascii="Arial" w:hAnsi="Arial" w:cs="Arial"/>
          <w:color w:val="373E3F"/>
        </w:rPr>
        <w:t xml:space="preserve">). Быстрые зарисовки головы – профиль, фас, ¾ для лучшего понимания строения, пропорций, характерных особенностей. Последующая работа на основном листе: композиционное размещение, конструктивное построение, лепка формы большими массами </w:t>
      </w:r>
      <w:proofErr w:type="spellStart"/>
      <w:proofErr w:type="gramStart"/>
      <w:r>
        <w:rPr>
          <w:rFonts w:ascii="Arial" w:hAnsi="Arial" w:cs="Arial"/>
          <w:color w:val="373E3F"/>
        </w:rPr>
        <w:t>свето-тени</w:t>
      </w:r>
      <w:proofErr w:type="spellEnd"/>
      <w:proofErr w:type="gramEnd"/>
      <w:r>
        <w:rPr>
          <w:rFonts w:ascii="Arial" w:hAnsi="Arial" w:cs="Arial"/>
          <w:color w:val="373E3F"/>
        </w:rPr>
        <w:t>. Заключительная проработка деталей – выделение главного в рисунке.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21-22. Живопись</w:t>
      </w:r>
      <w:r>
        <w:rPr>
          <w:rFonts w:ascii="Arial" w:hAnsi="Arial" w:cs="Arial"/>
          <w:color w:val="373E3F"/>
        </w:rPr>
        <w:t>. Акварельные краски – их специфика. Кисти, бумага для акварели. Виды акварельной живописи (</w:t>
      </w:r>
      <w:proofErr w:type="spellStart"/>
      <w:r>
        <w:rPr>
          <w:rFonts w:ascii="Arial" w:hAnsi="Arial" w:cs="Arial"/>
          <w:color w:val="373E3F"/>
        </w:rPr>
        <w:t>по-сырому</w:t>
      </w:r>
      <w:proofErr w:type="spellEnd"/>
      <w:r>
        <w:rPr>
          <w:rFonts w:ascii="Arial" w:hAnsi="Arial" w:cs="Arial"/>
          <w:color w:val="373E3F"/>
        </w:rPr>
        <w:t>, лессировка, «</w:t>
      </w:r>
      <w:proofErr w:type="spellStart"/>
      <w:r>
        <w:rPr>
          <w:rFonts w:ascii="Arial" w:hAnsi="Arial" w:cs="Arial"/>
          <w:color w:val="373E3F"/>
        </w:rPr>
        <w:t>ala-prima</w:t>
      </w:r>
      <w:proofErr w:type="spellEnd"/>
      <w:r>
        <w:rPr>
          <w:rFonts w:ascii="Arial" w:hAnsi="Arial" w:cs="Arial"/>
          <w:color w:val="373E3F"/>
        </w:rPr>
        <w:t>»). Несложный натюрморт из бытовых предметов. В начале работы - поиск цветового, тонального и композиционного решения в этюдах. Акварель.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23-24.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Гипсовые детали головы. Глаз, нос, губы, ухо. Ознакомление учащихся со строением отдельных частей головы человека. Конструктивное построение и тональное решение. Освещение контрастное.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25-26. Живопись</w:t>
      </w:r>
      <w:r>
        <w:rPr>
          <w:rFonts w:ascii="Arial" w:hAnsi="Arial" w:cs="Arial"/>
          <w:color w:val="373E3F"/>
        </w:rPr>
        <w:t>. Натюрморт. Тематический натюрморт. Работа ведётся в технике лессировки или «</w:t>
      </w:r>
      <w:proofErr w:type="spellStart"/>
      <w:r>
        <w:rPr>
          <w:rFonts w:ascii="Arial" w:hAnsi="Arial" w:cs="Arial"/>
          <w:color w:val="373E3F"/>
        </w:rPr>
        <w:t>ala-prima</w:t>
      </w:r>
      <w:proofErr w:type="spellEnd"/>
      <w:r>
        <w:rPr>
          <w:rFonts w:ascii="Arial" w:hAnsi="Arial" w:cs="Arial"/>
          <w:color w:val="373E3F"/>
        </w:rPr>
        <w:t>». Предлагаются две постановки – натюрморты в тёплом и холодном колорите – учащиеся разделяются на две группы. Акварель.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27-28.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Античная женская гипсовая голова (например, Венера). Построение, соблюдение пропорций. Проработка формы и деталей. Тональный разбор.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29-30.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Натюрморт с античной гипсовой маской и драпировками. Цветовое и тональное решение. Гуашь.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31-32.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Античная гипсовая голова по выбору преподавателя. Мягкий материал.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33-34.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Сложный натюрмо</w:t>
      </w:r>
      <w:proofErr w:type="gramStart"/>
      <w:r>
        <w:rPr>
          <w:rFonts w:ascii="Arial" w:hAnsi="Arial" w:cs="Arial"/>
          <w:color w:val="373E3F"/>
        </w:rPr>
        <w:t>рт в св</w:t>
      </w:r>
      <w:proofErr w:type="gramEnd"/>
      <w:r>
        <w:rPr>
          <w:rFonts w:ascii="Arial" w:hAnsi="Arial" w:cs="Arial"/>
          <w:color w:val="373E3F"/>
        </w:rPr>
        <w:t>ободной технике. Построение, дальнейшая работа цветом. Отработка выбранной техники.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35-36. Рисунок</w:t>
      </w:r>
      <w:r>
        <w:rPr>
          <w:rFonts w:ascii="Arial" w:hAnsi="Arial" w:cs="Arial"/>
          <w:color w:val="373E3F"/>
        </w:rPr>
        <w:t xml:space="preserve">. </w:t>
      </w:r>
      <w:proofErr w:type="spellStart"/>
      <w:r>
        <w:rPr>
          <w:rFonts w:ascii="Arial" w:hAnsi="Arial" w:cs="Arial"/>
          <w:color w:val="373E3F"/>
        </w:rPr>
        <w:t>Экорше</w:t>
      </w:r>
      <w:proofErr w:type="spellEnd"/>
      <w:r>
        <w:rPr>
          <w:rFonts w:ascii="Arial" w:hAnsi="Arial" w:cs="Arial"/>
          <w:color w:val="373E3F"/>
        </w:rPr>
        <w:t xml:space="preserve"> </w:t>
      </w:r>
      <w:proofErr w:type="spellStart"/>
      <w:r>
        <w:rPr>
          <w:rFonts w:ascii="Arial" w:hAnsi="Arial" w:cs="Arial"/>
          <w:color w:val="373E3F"/>
        </w:rPr>
        <w:t>головы</w:t>
      </w:r>
      <w:proofErr w:type="gramStart"/>
      <w:r>
        <w:rPr>
          <w:rFonts w:ascii="Arial" w:hAnsi="Arial" w:cs="Arial"/>
          <w:color w:val="373E3F"/>
        </w:rPr>
        <w:t>.Б</w:t>
      </w:r>
      <w:proofErr w:type="gramEnd"/>
      <w:r>
        <w:rPr>
          <w:rFonts w:ascii="Arial" w:hAnsi="Arial" w:cs="Arial"/>
          <w:color w:val="373E3F"/>
        </w:rPr>
        <w:t>ыстрые</w:t>
      </w:r>
      <w:proofErr w:type="spellEnd"/>
      <w:r>
        <w:rPr>
          <w:rFonts w:ascii="Arial" w:hAnsi="Arial" w:cs="Arial"/>
          <w:color w:val="373E3F"/>
        </w:rPr>
        <w:t xml:space="preserve"> зарисовки с нескольких сторон для лучшего понимания формы. Композиционное размещение в листе, конструктивное построение, лепка формы массами </w:t>
      </w:r>
      <w:proofErr w:type="spellStart"/>
      <w:proofErr w:type="gramStart"/>
      <w:r>
        <w:rPr>
          <w:rFonts w:ascii="Arial" w:hAnsi="Arial" w:cs="Arial"/>
          <w:color w:val="373E3F"/>
        </w:rPr>
        <w:t>свето-тени</w:t>
      </w:r>
      <w:proofErr w:type="spellEnd"/>
      <w:proofErr w:type="gramEnd"/>
      <w:r>
        <w:rPr>
          <w:rFonts w:ascii="Arial" w:hAnsi="Arial" w:cs="Arial"/>
          <w:color w:val="373E3F"/>
        </w:rPr>
        <w:t>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37.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Краткосрочные наброски головы натурщика (студент). Мягкий материал.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lastRenderedPageBreak/>
        <w:t>38-39.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Голова натурщика. Построение. Передача сходства и характера натуры. Тональный разбор.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40. Просмотр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и обсуждение работ.</w:t>
      </w:r>
    </w:p>
    <w:p w:rsidR="00497AE0" w:rsidRDefault="00497AE0">
      <w:pPr>
        <w:rPr>
          <w:lang w:val="en-US"/>
        </w:rPr>
      </w:pPr>
    </w:p>
    <w:p w:rsidR="00497AE0" w:rsidRDefault="00497AE0">
      <w:pPr>
        <w:rPr>
          <w:lang w:val="en-US"/>
        </w:rPr>
      </w:pPr>
    </w:p>
    <w:p w:rsidR="00497AE0" w:rsidRDefault="00497AE0" w:rsidP="00497AE0">
      <w:pPr>
        <w:pStyle w:val="1"/>
        <w:shd w:val="clear" w:color="auto" w:fill="E1E9EC"/>
        <w:spacing w:before="0" w:beforeAutospacing="0" w:after="0" w:afterAutospacing="0" w:line="400" w:lineRule="atLeast"/>
        <w:jc w:val="center"/>
        <w:rPr>
          <w:rFonts w:ascii="Arial" w:hAnsi="Arial" w:cs="Arial"/>
          <w:i/>
          <w:iCs/>
          <w:color w:val="373E3F"/>
          <w:sz w:val="54"/>
          <w:szCs w:val="54"/>
        </w:rPr>
      </w:pPr>
      <w:r>
        <w:rPr>
          <w:rFonts w:ascii="Arial" w:hAnsi="Arial" w:cs="Arial"/>
          <w:i/>
          <w:iCs/>
          <w:color w:val="373E3F"/>
          <w:sz w:val="54"/>
          <w:szCs w:val="54"/>
        </w:rPr>
        <w:t>"Академический рисунок и живопись" – II ступень</w:t>
      </w:r>
      <w:r>
        <w:rPr>
          <w:rFonts w:ascii="Arial" w:hAnsi="Arial" w:cs="Arial"/>
          <w:i/>
          <w:iCs/>
          <w:color w:val="373E3F"/>
          <w:sz w:val="54"/>
          <w:szCs w:val="54"/>
        </w:rPr>
        <w:br/>
        <w:t>10 месяцев (по выходным)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87"/>
        <w:gridCol w:w="3698"/>
      </w:tblGrid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Количество учебных часов (учебный час – 45 минут):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240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Количество занятий: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40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Время занятий: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Суббота или воскресенье</w:t>
            </w:r>
          </w:p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10.00 – 15.00 или 15.30 – 20.30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Количество учащихся в группе: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не более 12 человек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Бронирование места при оформлении: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3 000 рублей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Ежемесячный взнос: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4 500 рублей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 Общая стоимость: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right"/>
            </w:pPr>
            <w:r>
              <w:t> 48 000 рублей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7AE0" w:rsidRDefault="00497AE0">
            <w:pPr>
              <w:jc w:val="center"/>
              <w:rPr>
                <w:sz w:val="24"/>
                <w:szCs w:val="24"/>
              </w:rPr>
            </w:pPr>
            <w:r>
              <w:t>Вернуться к выбору</w:t>
            </w:r>
            <w:r>
              <w:rPr>
                <w:rStyle w:val="apple-converted-space"/>
              </w:rPr>
              <w:t> </w:t>
            </w:r>
            <w:hyperlink r:id="rId7" w:history="1">
              <w:r>
                <w:rPr>
                  <w:rStyle w:val="a3"/>
                  <w:color w:val="373E3F"/>
                </w:rPr>
                <w:t>Программы</w:t>
              </w:r>
            </w:hyperlink>
          </w:p>
        </w:tc>
      </w:tr>
    </w:tbl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</w:p>
    <w:p w:rsidR="00497AE0" w:rsidRDefault="00497AE0" w:rsidP="00497AE0">
      <w:pPr>
        <w:rPr>
          <w:rFonts w:ascii="Times New Roman" w:hAnsi="Times New Roman" w:cs="Times New Roman"/>
        </w:rPr>
      </w:pPr>
      <w:hyperlink r:id="rId8" w:history="1">
        <w:r>
          <w:rPr>
            <w:rStyle w:val="a3"/>
            <w:rFonts w:ascii="Arial" w:hAnsi="Arial" w:cs="Arial"/>
            <w:b/>
            <w:bCs/>
            <w:color w:val="373E3F"/>
            <w:shd w:val="clear" w:color="auto" w:fill="E1E9EC"/>
          </w:rPr>
          <w:t>СОДЕРЖАНИЕ ПОЛНОГО КУРСА</w:t>
        </w:r>
      </w:hyperlink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jc w:val="center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Тематический план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9"/>
        <w:gridCol w:w="4675"/>
        <w:gridCol w:w="2047"/>
        <w:gridCol w:w="1202"/>
        <w:gridCol w:w="1202"/>
      </w:tblGrid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№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Темы занятий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Материалы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Кол-во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часов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b/>
                <w:bCs/>
              </w:rPr>
              <w:t>Кол-возанятий</w:t>
            </w:r>
            <w:proofErr w:type="spellEnd"/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Гипсовая античная голова (повторение программы I ступени)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Пленер (осенний и весенний)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Акварель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Сложные натюрморты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Акварель, пастель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Живописный портрет натурщика, фигура в интерьере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Темпера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54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 xml:space="preserve">Изучение скелета человека. Части фигуры: рука, кисть, стопа. </w:t>
            </w:r>
            <w:proofErr w:type="spellStart"/>
            <w:r>
              <w:t>Экорше</w:t>
            </w:r>
            <w:proofErr w:type="spellEnd"/>
            <w:r>
              <w:t xml:space="preserve"> фигуры человека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42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7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Гипсовый торс и античная статуя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lastRenderedPageBreak/>
              <w:t>7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Копии с репродукций работ известных художников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Карандаш, темпера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497AE0" w:rsidTr="00497AE0">
        <w:trPr>
          <w:tblCellSpacing w:w="0" w:type="dxa"/>
          <w:jc w:val="center"/>
        </w:trPr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Просмотр и обсуждение работ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7AE0" w:rsidRDefault="00497AE0">
            <w:pPr>
              <w:pStyle w:val="a4"/>
              <w:spacing w:before="0" w:beforeAutospacing="0" w:after="0" w:afterAutospacing="0"/>
              <w:jc w:val="center"/>
            </w:pPr>
            <w:r>
              <w:t>1</w:t>
            </w:r>
          </w:p>
        </w:tc>
      </w:tr>
    </w:tbl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По окончании II ступени выдается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сертификат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установленного образца.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По окончании III ступени выдается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диплом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установленного образца.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br w:type="textWrapping" w:clear="all"/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jc w:val="center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Учебный план курса "Академический рисунок и живопись"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II ступень</w:t>
      </w:r>
      <w:r>
        <w:rPr>
          <w:rFonts w:ascii="Arial" w:hAnsi="Arial" w:cs="Arial"/>
          <w:b/>
          <w:bCs/>
          <w:color w:val="373E3F"/>
        </w:rPr>
        <w:br/>
        <w:t>10 месяцев, 40 занятий, 240 академических часов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1-2-3.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</w:t>
      </w:r>
      <w:r>
        <w:rPr>
          <w:rFonts w:ascii="Arial" w:hAnsi="Arial" w:cs="Arial"/>
          <w:color w:val="373E3F"/>
        </w:rPr>
        <w:t>. Натюрморт с гипсовой античной головой и драпировками. Повторение программы I ступени, закрепление пройденного материала. Передача фактуры гипса и тканей, характера и формы гипсовой головы.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4.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Живопись</w:t>
      </w:r>
      <w:r>
        <w:rPr>
          <w:rFonts w:ascii="Arial" w:hAnsi="Arial" w:cs="Arial"/>
          <w:color w:val="373E3F"/>
        </w:rPr>
        <w:t>. Пленер. Осенний парковый пейзаж. Знакомство с правилами и приемами работы на пленере. Применение законов линейной и световоздушной перспективы в работе над пейзажем. Акварель.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5-6.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Живопись.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Осенний натюрморт. Поиск композиционного решения постановки, выбор наилучшего варианта. Построение предметов на формате (карандаш). Дальнейшая работа цветом. Передача насыщенности и сложности цветов. Тёплый колорит. Акварель.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7-8-9.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Живопись</w:t>
      </w:r>
      <w:r>
        <w:rPr>
          <w:rFonts w:ascii="Arial" w:hAnsi="Arial" w:cs="Arial"/>
          <w:color w:val="373E3F"/>
        </w:rPr>
        <w:t>. Портрет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  <w:u w:val="single"/>
        </w:rPr>
        <w:t>натурщика</w:t>
      </w:r>
      <w:r>
        <w:rPr>
          <w:rFonts w:ascii="Arial" w:hAnsi="Arial" w:cs="Arial"/>
          <w:color w:val="373E3F"/>
        </w:rPr>
        <w:t>. Применение в работе всех полученных знаний о строении и пропорциях головы человека. Построение, передача сходства, освещения, колорита. Темпера.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10-11.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</w:t>
      </w:r>
      <w:r>
        <w:rPr>
          <w:rFonts w:ascii="Arial" w:hAnsi="Arial" w:cs="Arial"/>
          <w:color w:val="373E3F"/>
        </w:rPr>
        <w:t>. Изучение скелета человека – его конструктивной и динамической основы. Основные кости (и группы костей), составляющие скелет в целом. Точный порядок построения схемы человеческой фигуры и отношений между её частями. Передача пространства с помощью линий разной толщины; лёгкое наполнение штрихом.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12.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Рисование руки человека с натуры (гипс) и верхней конечности скелета человека. Изучение пропорций и строения, тоновое решение карандашом.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13-14</w:t>
      </w:r>
      <w:r>
        <w:rPr>
          <w:rFonts w:ascii="Arial" w:hAnsi="Arial" w:cs="Arial"/>
          <w:color w:val="373E3F"/>
        </w:rPr>
        <w:t>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Зарисовки гипсовой кисти и стопы. Передача формы и расположения в пространстве, лёгкая проработка тоном.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15-16.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Копия с работы известного художника (портрет с руками). Передача сходства модели, имитация технических приёмов мастера, цветовой гаммы и освещения в картине. Темпера.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17-18-19.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Живописный портрет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  <w:u w:val="single"/>
        </w:rPr>
        <w:t>натурщика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с руками (в положении сидя). Отработка навыков, полученных при копировании. Сходство с моделью, цветовое решение, передача искусственного освещения. Темпера.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lastRenderedPageBreak/>
        <w:t>20-21.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Рисунок.</w:t>
      </w:r>
      <w:r>
        <w:rPr>
          <w:rStyle w:val="apple-converted-space"/>
          <w:rFonts w:ascii="Arial" w:hAnsi="Arial" w:cs="Arial"/>
          <w:color w:val="373E3F"/>
        </w:rPr>
        <w:t> </w:t>
      </w:r>
      <w:proofErr w:type="spellStart"/>
      <w:r>
        <w:rPr>
          <w:rFonts w:ascii="Arial" w:hAnsi="Arial" w:cs="Arial"/>
          <w:color w:val="373E3F"/>
        </w:rPr>
        <w:t>Экорше</w:t>
      </w:r>
      <w:proofErr w:type="spellEnd"/>
      <w:r>
        <w:rPr>
          <w:rFonts w:ascii="Arial" w:hAnsi="Arial" w:cs="Arial"/>
          <w:color w:val="373E3F"/>
        </w:rPr>
        <w:t xml:space="preserve"> </w:t>
      </w:r>
      <w:proofErr w:type="spellStart"/>
      <w:r>
        <w:rPr>
          <w:rFonts w:ascii="Arial" w:hAnsi="Arial" w:cs="Arial"/>
          <w:color w:val="373E3F"/>
        </w:rPr>
        <w:t>Гудона</w:t>
      </w:r>
      <w:proofErr w:type="spellEnd"/>
      <w:r>
        <w:rPr>
          <w:rFonts w:ascii="Arial" w:hAnsi="Arial" w:cs="Arial"/>
          <w:color w:val="373E3F"/>
        </w:rPr>
        <w:t xml:space="preserve"> (Лучник). Построение карандашом и лёгкое тоновое решение. Изучение положения костей и мышц человека в ракурсе. Контрастное освещение.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22-23.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b/>
          <w:bCs/>
          <w:color w:val="373E3F"/>
        </w:rPr>
        <w:t>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 xml:space="preserve">Сложный натюрморт в холодном колорите. Задача учащихся – передать холодную гамму драпировок и предметов, а также </w:t>
      </w:r>
      <w:proofErr w:type="spellStart"/>
      <w:r>
        <w:rPr>
          <w:rFonts w:ascii="Arial" w:hAnsi="Arial" w:cs="Arial"/>
          <w:color w:val="373E3F"/>
        </w:rPr>
        <w:t>пространственность</w:t>
      </w:r>
      <w:proofErr w:type="spellEnd"/>
      <w:r>
        <w:rPr>
          <w:rFonts w:ascii="Arial" w:hAnsi="Arial" w:cs="Arial"/>
          <w:color w:val="373E3F"/>
        </w:rPr>
        <w:t xml:space="preserve"> и воздушность постановки. Акварель.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24-25. Рисунок.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Гипсовый торс (Венера/Лаокоон). Закрепление знаний о мышечной системе человека.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26-27.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Копия с академического рисунка мужской обнаженной фигуры.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28-29-30-31. Рисунок.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Античная гипсовая статуя. Подробное построение и тоновое решение фигуры. Грамотное расположение в листе. Передача объёма и пространства. Закрепление всех полученных знаний о пропорциях и строении тела человека. Карандаш.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32-33. Живопись.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Натюрморт в интерьере. Отработка техники рисования пастельными мелками и карандашами. Тёплый колорит. Передача фактуры, материалов, освещения. Пастель.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34-35. Живопись</w:t>
      </w:r>
      <w:r>
        <w:rPr>
          <w:rFonts w:ascii="Arial" w:hAnsi="Arial" w:cs="Arial"/>
          <w:color w:val="373E3F"/>
        </w:rPr>
        <w:t>. Копия с репродукции известного художника. Фигура в полный рост – парадный портрет в интерьере. Передача пропорций и характерности позы. Темпера.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36. Живопись.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 xml:space="preserve">Пленер весенний. Передача состояния природы в цветовой гамме, </w:t>
      </w:r>
      <w:proofErr w:type="spellStart"/>
      <w:proofErr w:type="gramStart"/>
      <w:r>
        <w:rPr>
          <w:rFonts w:ascii="Arial" w:hAnsi="Arial" w:cs="Arial"/>
          <w:color w:val="373E3F"/>
        </w:rPr>
        <w:t>свето-воздушной</w:t>
      </w:r>
      <w:proofErr w:type="spellEnd"/>
      <w:proofErr w:type="gramEnd"/>
      <w:r>
        <w:rPr>
          <w:rFonts w:ascii="Arial" w:hAnsi="Arial" w:cs="Arial"/>
          <w:color w:val="373E3F"/>
        </w:rPr>
        <w:t xml:space="preserve"> перспективы, настроения. Акварель.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37-38-39. Живопись.</w:t>
      </w:r>
      <w:r>
        <w:rPr>
          <w:rStyle w:val="apple-converted-space"/>
          <w:rFonts w:ascii="Arial" w:hAnsi="Arial" w:cs="Arial"/>
          <w:b/>
          <w:bCs/>
          <w:color w:val="373E3F"/>
        </w:rPr>
        <w:t> </w:t>
      </w:r>
      <w:r>
        <w:rPr>
          <w:rFonts w:ascii="Arial" w:hAnsi="Arial" w:cs="Arial"/>
          <w:color w:val="373E3F"/>
        </w:rPr>
        <w:t>Одетая фигура в интерьере (с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  <w:u w:val="single"/>
        </w:rPr>
        <w:t>натуры</w:t>
      </w:r>
      <w:r>
        <w:rPr>
          <w:rFonts w:ascii="Arial" w:hAnsi="Arial" w:cs="Arial"/>
          <w:color w:val="373E3F"/>
        </w:rPr>
        <w:t>, в положении стоя). Построение фигуры и живописное решение в технике темпера. Передача сходства с моделью и материала костюма, сохраняя пропорции тела.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40. Просмотр</w:t>
      </w:r>
      <w:r>
        <w:rPr>
          <w:rStyle w:val="apple-converted-space"/>
          <w:rFonts w:ascii="Arial" w:hAnsi="Arial" w:cs="Arial"/>
          <w:color w:val="373E3F"/>
        </w:rPr>
        <w:t> </w:t>
      </w:r>
      <w:r>
        <w:rPr>
          <w:rFonts w:ascii="Arial" w:hAnsi="Arial" w:cs="Arial"/>
          <w:color w:val="373E3F"/>
        </w:rPr>
        <w:t>и обсуждение работ.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b/>
          <w:bCs/>
          <w:color w:val="373E3F"/>
        </w:rPr>
        <w:t>Примечания: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·по каждому заданию, обозначенному в плане курса, делаются наброски и упражнения на освоение техники рисунка и развитие творческого мышления;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·на занятиях по рисунку происходит освоение других графических материалов помимо карандаша (уголь, тушь, кисть, сепия, сангина, соус, мел).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·по каждой теме предполагаются домашние задания.</w:t>
      </w:r>
    </w:p>
    <w:p w:rsidR="00497AE0" w:rsidRDefault="00497AE0" w:rsidP="00497AE0">
      <w:pPr>
        <w:pStyle w:val="a4"/>
        <w:shd w:val="clear" w:color="auto" w:fill="E1E9EC"/>
        <w:spacing w:before="0" w:beforeAutospacing="0" w:after="0" w:afterAutospacing="0" w:line="360" w:lineRule="atLeast"/>
        <w:rPr>
          <w:rFonts w:ascii="Arial" w:hAnsi="Arial" w:cs="Arial"/>
          <w:color w:val="373E3F"/>
        </w:rPr>
      </w:pPr>
      <w:r>
        <w:rPr>
          <w:rFonts w:ascii="Arial" w:hAnsi="Arial" w:cs="Arial"/>
          <w:color w:val="373E3F"/>
        </w:rPr>
        <w:t>По согласованию с группой в течение года учебный план может корректироваться.</w:t>
      </w:r>
    </w:p>
    <w:p w:rsidR="00497AE0" w:rsidRDefault="00497AE0">
      <w:pPr>
        <w:rPr>
          <w:lang w:val="en-US"/>
        </w:rPr>
      </w:pPr>
    </w:p>
    <w:p w:rsidR="00497AE0" w:rsidRDefault="00497AE0">
      <w:pPr>
        <w:rPr>
          <w:lang w:val="en-US"/>
        </w:rPr>
      </w:pPr>
    </w:p>
    <w:p w:rsidR="00497AE0" w:rsidRPr="00497AE0" w:rsidRDefault="00497AE0" w:rsidP="00497AE0">
      <w:pPr>
        <w:shd w:val="clear" w:color="auto" w:fill="E1E9EC"/>
        <w:spacing w:after="0" w:line="400" w:lineRule="atLeast"/>
        <w:jc w:val="center"/>
        <w:outlineLvl w:val="0"/>
        <w:rPr>
          <w:rFonts w:ascii="Arial" w:eastAsia="Times New Roman" w:hAnsi="Arial" w:cs="Arial"/>
          <w:b/>
          <w:bCs/>
          <w:i/>
          <w:iCs/>
          <w:color w:val="373E3F"/>
          <w:kern w:val="36"/>
          <w:sz w:val="54"/>
          <w:szCs w:val="54"/>
        </w:rPr>
      </w:pPr>
      <w:r w:rsidRPr="00497AE0">
        <w:rPr>
          <w:rFonts w:ascii="Arial" w:eastAsia="Times New Roman" w:hAnsi="Arial" w:cs="Arial"/>
          <w:b/>
          <w:bCs/>
          <w:i/>
          <w:iCs/>
          <w:color w:val="373E3F"/>
          <w:kern w:val="36"/>
          <w:sz w:val="54"/>
          <w:szCs w:val="54"/>
        </w:rPr>
        <w:lastRenderedPageBreak/>
        <w:t>"Академический рисунок и живопись" – III ступень</w:t>
      </w:r>
      <w:r w:rsidRPr="00497AE0">
        <w:rPr>
          <w:rFonts w:ascii="Arial" w:eastAsia="Times New Roman" w:hAnsi="Arial" w:cs="Arial"/>
          <w:b/>
          <w:bCs/>
          <w:i/>
          <w:iCs/>
          <w:color w:val="373E3F"/>
          <w:kern w:val="36"/>
          <w:sz w:val="54"/>
          <w:szCs w:val="54"/>
        </w:rPr>
        <w:br/>
        <w:t>10 месяцев (по выходным)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1E9EC"/>
        <w:tblCellMar>
          <w:left w:w="0" w:type="dxa"/>
          <w:right w:w="0" w:type="dxa"/>
        </w:tblCellMar>
        <w:tblLook w:val="04A0"/>
      </w:tblPr>
      <w:tblGrid>
        <w:gridCol w:w="4663"/>
        <w:gridCol w:w="4722"/>
      </w:tblGrid>
      <w:tr w:rsidR="00497AE0" w:rsidRPr="00497AE0" w:rsidTr="00497AE0">
        <w:trPr>
          <w:tblCellSpacing w:w="0" w:type="dxa"/>
        </w:trPr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Количество учебных часов (учебный час – 45 минут):</w:t>
            </w: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240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Количество занятий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40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Дни занятий: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Суббота или воскресенье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Время занятий: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10.00 – 15.00 или 15.30 – 20.30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Количество учащихся в группе: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до 12 человек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Стоимость: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48 000 рублей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Порядок оплаты:</w:t>
            </w:r>
          </w:p>
        </w:tc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3 000 р. при оформлении,</w:t>
            </w:r>
          </w:p>
          <w:p w:rsidR="00497AE0" w:rsidRPr="00497AE0" w:rsidRDefault="00497AE0" w:rsidP="00497AE0">
            <w:pPr>
              <w:spacing w:after="0" w:line="360" w:lineRule="atLeast"/>
              <w:jc w:val="righ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ежемесячно 4 500 р.</w:t>
            </w:r>
          </w:p>
        </w:tc>
      </w:tr>
    </w:tbl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 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Характеристики курса: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 полный курс «Академический рисунок и живопись» состоит из 3-х ступеней обучения. Основные предметы: рисунок, живопись и композиция.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I-я ступень. Рисунок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 xml:space="preserve">гипсовых геометрических предметов, тел вращения, драпировок. Натюрморты из предметов быта. Части лица. Череп, </w:t>
      </w:r>
      <w:proofErr w:type="spell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обрубовка</w:t>
      </w:r>
      <w:proofErr w:type="spellEnd"/>
      <w:r w:rsidRPr="00497AE0">
        <w:rPr>
          <w:rFonts w:ascii="Arial" w:eastAsia="Times New Roman" w:hAnsi="Arial" w:cs="Arial"/>
          <w:color w:val="373E3F"/>
          <w:sz w:val="24"/>
          <w:szCs w:val="24"/>
        </w:rPr>
        <w:t xml:space="preserve"> головы и </w:t>
      </w:r>
      <w:proofErr w:type="spell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экорше</w:t>
      </w:r>
      <w:proofErr w:type="spellEnd"/>
      <w:r w:rsidRPr="00497AE0">
        <w:rPr>
          <w:rFonts w:ascii="Arial" w:eastAsia="Times New Roman" w:hAnsi="Arial" w:cs="Arial"/>
          <w:color w:val="373E3F"/>
          <w:sz w:val="24"/>
          <w:szCs w:val="24"/>
        </w:rPr>
        <w:t xml:space="preserve">. Гипсовые античные головы. Кратковременный рисунок головы </w:t>
      </w:r>
      <w:proofErr w:type="spell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натурщика</w:t>
      </w:r>
      <w:proofErr w:type="gram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.</w:t>
      </w: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Ж</w:t>
      </w:r>
      <w:proofErr w:type="gramEnd"/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ивопись</w:t>
      </w:r>
      <w:proofErr w:type="spellEnd"/>
      <w:r w:rsidRPr="00497AE0">
        <w:rPr>
          <w:rFonts w:ascii="Arial" w:eastAsia="Times New Roman" w:hAnsi="Arial" w:cs="Arial"/>
          <w:color w:val="373E3F"/>
          <w:sz w:val="24"/>
          <w:szCs w:val="24"/>
        </w:rPr>
        <w:t>. Знакомство с техниками: пастель, гуашь, акварель. Натюрморты.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II-я ступень. Рисунок.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 xml:space="preserve">Сложный натюрморт с гипсовой головой, черепом или маской. Анатомические зарисовки частей фигуры, </w:t>
      </w:r>
      <w:proofErr w:type="spell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экорше</w:t>
      </w:r>
      <w:proofErr w:type="spellEnd"/>
      <w:r w:rsidRPr="00497AE0">
        <w:rPr>
          <w:rFonts w:ascii="Arial" w:eastAsia="Times New Roman" w:hAnsi="Arial" w:cs="Arial"/>
          <w:color w:val="373E3F"/>
          <w:sz w:val="24"/>
          <w:szCs w:val="24"/>
        </w:rPr>
        <w:t xml:space="preserve"> и скелета человека. Рисунок гипсовой античной статуи. Копия с академического рисунка мужской обнаженной фигуры. </w:t>
      </w: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Живопись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. Пленер (акварель). Натюрморты. Копии с портретов известных художников и живописные портреты с натуры (темпера). Одетая фигура в интерьере (с натуры), пастель.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III-я ступень. Рисунок.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Сложный натюрморт с гипсовым торсом или фигурой. Рисунок обнаженной фигуры (с натуры)</w:t>
      </w:r>
      <w:proofErr w:type="gram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.</w:t>
      </w: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Ж</w:t>
      </w:r>
      <w:proofErr w:type="gramEnd"/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ивопись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. Масляная живопись. Копия живописного портрета классического образца и копия пейзажа с последующим выездом на пленэр. Портрет с натуры маслом. </w:t>
      </w: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Дипломная работа.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Факультативно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 предлагаются курсы: </w:t>
      </w:r>
      <w:proofErr w:type="gramStart"/>
      <w:r w:rsidRPr="00497AE0">
        <w:rPr>
          <w:rFonts w:ascii="Arial" w:eastAsia="Times New Roman" w:hAnsi="Arial" w:cs="Arial"/>
          <w:color w:val="373E3F"/>
          <w:sz w:val="24"/>
          <w:szCs w:val="24"/>
        </w:rPr>
        <w:t xml:space="preserve">«История живописи», «Пейзаж, </w:t>
      </w:r>
      <w:proofErr w:type="spellStart"/>
      <w:r w:rsidRPr="00497AE0">
        <w:rPr>
          <w:rFonts w:ascii="Arial" w:eastAsia="Times New Roman" w:hAnsi="Arial" w:cs="Arial"/>
          <w:color w:val="373E3F"/>
          <w:sz w:val="24"/>
          <w:szCs w:val="24"/>
        </w:rPr>
        <w:t>анималистика</w:t>
      </w:r>
      <w:proofErr w:type="spellEnd"/>
      <w:r w:rsidRPr="00497AE0">
        <w:rPr>
          <w:rFonts w:ascii="Arial" w:eastAsia="Times New Roman" w:hAnsi="Arial" w:cs="Arial"/>
          <w:color w:val="373E3F"/>
          <w:sz w:val="24"/>
          <w:szCs w:val="24"/>
        </w:rPr>
        <w:t>», «Акварель», «Пастель», «Масло», «Основы композиции» и т.д.</w:t>
      </w:r>
      <w:proofErr w:type="gramEnd"/>
    </w:p>
    <w:p w:rsidR="00497AE0" w:rsidRPr="00497AE0" w:rsidRDefault="00497AE0" w:rsidP="00497AE0">
      <w:pPr>
        <w:shd w:val="clear" w:color="auto" w:fill="E1E9EC"/>
        <w:spacing w:after="0" w:line="360" w:lineRule="atLeast"/>
        <w:jc w:val="center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 Тематический план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1E9EC"/>
        <w:tblCellMar>
          <w:left w:w="0" w:type="dxa"/>
          <w:right w:w="0" w:type="dxa"/>
        </w:tblCellMar>
        <w:tblLook w:val="04A0"/>
      </w:tblPr>
      <w:tblGrid>
        <w:gridCol w:w="298"/>
        <w:gridCol w:w="5496"/>
        <w:gridCol w:w="1620"/>
        <w:gridCol w:w="990"/>
        <w:gridCol w:w="981"/>
      </w:tblGrid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vAlign w:val="center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vAlign w:val="center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Темы занятий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vAlign w:val="center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Материалы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Кол-во</w:t>
            </w:r>
          </w:p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Кол-во</w:t>
            </w:r>
          </w:p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b/>
                <w:bCs/>
                <w:color w:val="373E3F"/>
                <w:sz w:val="24"/>
                <w:szCs w:val="24"/>
              </w:rPr>
              <w:t>занятий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Сложная композиция с гипсовой фигурой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 xml:space="preserve">Мягкий </w:t>
            </w: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4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Пленер (осенний и весенний)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По выбору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2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Обнажённая фигура в статичной позе и в движении (натурщик)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Мягкий материал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6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Изучение техники масляной живописи. Этюды. Тематический натюрморт. Натюрморт в интерьере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Масло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9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Копия портрета кисти известного мастера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Масло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3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Портрет с руками (натурщик)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По выбору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4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Копия пейзажа известного мастера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Масло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3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Работа над дипломным проектом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По выбору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8</w:t>
            </w:r>
          </w:p>
        </w:tc>
      </w:tr>
      <w:tr w:rsidR="00497AE0" w:rsidRPr="00497AE0" w:rsidTr="00497A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Защита дипломных работ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1E9EC"/>
            <w:hideMark/>
          </w:tcPr>
          <w:p w:rsidR="00497AE0" w:rsidRPr="00497AE0" w:rsidRDefault="00497AE0" w:rsidP="00497AE0">
            <w:pPr>
              <w:spacing w:after="0" w:line="360" w:lineRule="atLeast"/>
              <w:jc w:val="center"/>
              <w:rPr>
                <w:rFonts w:ascii="Arial" w:eastAsia="Times New Roman" w:hAnsi="Arial" w:cs="Arial"/>
                <w:color w:val="373E3F"/>
                <w:sz w:val="24"/>
                <w:szCs w:val="24"/>
              </w:rPr>
            </w:pPr>
            <w:r w:rsidRPr="00497AE0">
              <w:rPr>
                <w:rFonts w:ascii="Arial" w:eastAsia="Times New Roman" w:hAnsi="Arial" w:cs="Arial"/>
                <w:color w:val="373E3F"/>
                <w:sz w:val="24"/>
                <w:szCs w:val="24"/>
              </w:rPr>
              <w:t>1</w:t>
            </w:r>
          </w:p>
        </w:tc>
      </w:tr>
    </w:tbl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По окончании курса выдается </w:t>
      </w: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диплом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установленного образца.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jc w:val="center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Учебный план курса "Академический рисунок и живопись" – III ступень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jc w:val="center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10 месяцев, 240 академических часов, 40 занятий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1-2-3-4. Рисунок.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Сложная композиция с гипсовым торсом или фигурой. Построение, проработка формы. Повторение и закрепление материала II ступени. Мягкий материал.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5. Живопись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. Выезд на пленер. Осенний городской или парковый пейзаж. Техника по выбору.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6-7-8. Рисунок.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Обнаженная фигура </w:t>
      </w:r>
      <w:r w:rsidRPr="00497AE0">
        <w:rPr>
          <w:rFonts w:ascii="Arial" w:eastAsia="Times New Roman" w:hAnsi="Arial" w:cs="Arial"/>
          <w:color w:val="373E3F"/>
          <w:sz w:val="24"/>
          <w:szCs w:val="24"/>
          <w:u w:val="single"/>
        </w:rPr>
        <w:t>с натуры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 в статичной позе. Передача пропорций. Мягкий материал, тонированная бумага.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9. Живопись.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 Изучение техники масляной живописи. Лекция о новом материале. Правила размещения цветов на палитре и нанесения красок. Фрукты - этюд с натуры.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10-11-12-13. Живопись.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Большой тематический натюрморт. Изучение техники работы маслом на холсте. Передача фактуры, материалов, освещения.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14-15-16. Живопись.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 Копия портрета кисти известного художника. Анализ характера мазков, изучение технических приемов мастера. Подготовка к портрету с натуры. Масло.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17-18-19-20. Живопись.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Портрет с руками маслом (</w:t>
      </w:r>
      <w:r w:rsidRPr="00497AE0">
        <w:rPr>
          <w:rFonts w:ascii="Arial" w:eastAsia="Times New Roman" w:hAnsi="Arial" w:cs="Arial"/>
          <w:color w:val="373E3F"/>
          <w:sz w:val="24"/>
          <w:szCs w:val="24"/>
          <w:u w:val="single"/>
        </w:rPr>
        <w:t>натурщик)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. Обобщение знаний о пропорциях человеческой головы, лица, торса, рук. Передача материала одежды, сходства с моделью. Работа с цветовыми отношениями, обобщение.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21-22-23-24. Живопись.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Натюрморт в интерьере. Постановка из крупных предметов, включая предметы мебели, на полу студии. Техника – масло.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25-26-27. Рисунок.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Обнажённая фигура в движении (</w:t>
      </w:r>
      <w:r w:rsidRPr="00497AE0">
        <w:rPr>
          <w:rFonts w:ascii="Arial" w:eastAsia="Times New Roman" w:hAnsi="Arial" w:cs="Arial"/>
          <w:color w:val="373E3F"/>
          <w:sz w:val="24"/>
          <w:szCs w:val="24"/>
          <w:u w:val="single"/>
        </w:rPr>
        <w:t>натурщик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). Наброски. Длительный рисунок одной из поз. Закрепление знания о строении человеческого тела. Работа с тоном. Исполнение в карандаше и угле.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lastRenderedPageBreak/>
        <w:t>28-29-30. Живопись.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Копия пейзажа кисти известного мастера в технике масляной живописи. Задача – уловить характер мазка, живописные принципы, манеру художника. Подготовка к пленеру.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31. Живопись.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Выезд на пленер. Передача пространства и состояния природы в этюдах маслом.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32-39. 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Работа над </w:t>
      </w: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дипломным проектом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:</w:t>
      </w:r>
    </w:p>
    <w:p w:rsidR="00497AE0" w:rsidRPr="00497AE0" w:rsidRDefault="00497AE0" w:rsidP="00497AE0">
      <w:pPr>
        <w:numPr>
          <w:ilvl w:val="0"/>
          <w:numId w:val="1"/>
        </w:numPr>
        <w:shd w:val="clear" w:color="auto" w:fill="E1E9EC"/>
        <w:spacing w:after="0" w:line="360" w:lineRule="atLeast"/>
        <w:ind w:left="0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Выбор темы (натюрморт, пейзаж, портрет, графическая серия, жанровая картина).</w:t>
      </w:r>
    </w:p>
    <w:p w:rsidR="00497AE0" w:rsidRPr="00497AE0" w:rsidRDefault="00497AE0" w:rsidP="00497AE0">
      <w:pPr>
        <w:numPr>
          <w:ilvl w:val="0"/>
          <w:numId w:val="1"/>
        </w:numPr>
        <w:shd w:val="clear" w:color="auto" w:fill="E1E9EC"/>
        <w:spacing w:after="0" w:line="360" w:lineRule="atLeast"/>
        <w:ind w:left="0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Выбор подходящей техники.</w:t>
      </w:r>
    </w:p>
    <w:p w:rsidR="00497AE0" w:rsidRPr="00497AE0" w:rsidRDefault="00497AE0" w:rsidP="00497AE0">
      <w:pPr>
        <w:numPr>
          <w:ilvl w:val="0"/>
          <w:numId w:val="1"/>
        </w:numPr>
        <w:shd w:val="clear" w:color="auto" w:fill="E1E9EC"/>
        <w:spacing w:after="0" w:line="360" w:lineRule="atLeast"/>
        <w:ind w:left="0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Работа над эскизами, выполнение подготовительных этюдов.</w:t>
      </w:r>
    </w:p>
    <w:p w:rsidR="00497AE0" w:rsidRPr="00497AE0" w:rsidRDefault="00497AE0" w:rsidP="00497AE0">
      <w:pPr>
        <w:numPr>
          <w:ilvl w:val="0"/>
          <w:numId w:val="1"/>
        </w:numPr>
        <w:shd w:val="clear" w:color="auto" w:fill="E1E9EC"/>
        <w:spacing w:after="0" w:line="360" w:lineRule="atLeast"/>
        <w:ind w:left="0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Перенос лучшего решения на большой формат.</w:t>
      </w:r>
    </w:p>
    <w:p w:rsidR="00497AE0" w:rsidRPr="00497AE0" w:rsidRDefault="00497AE0" w:rsidP="00497AE0">
      <w:pPr>
        <w:numPr>
          <w:ilvl w:val="0"/>
          <w:numId w:val="1"/>
        </w:numPr>
        <w:shd w:val="clear" w:color="auto" w:fill="E1E9EC"/>
        <w:spacing w:after="0" w:line="360" w:lineRule="atLeast"/>
        <w:ind w:left="0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Подробный рисунок с учетом композиции.</w:t>
      </w:r>
    </w:p>
    <w:p w:rsidR="00497AE0" w:rsidRPr="00497AE0" w:rsidRDefault="00497AE0" w:rsidP="00497AE0">
      <w:pPr>
        <w:numPr>
          <w:ilvl w:val="0"/>
          <w:numId w:val="1"/>
        </w:numPr>
        <w:shd w:val="clear" w:color="auto" w:fill="E1E9EC"/>
        <w:spacing w:after="0" w:line="360" w:lineRule="atLeast"/>
        <w:ind w:left="0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color w:val="373E3F"/>
          <w:sz w:val="24"/>
          <w:szCs w:val="24"/>
        </w:rPr>
        <w:t>Работа в материале. Длительная проработка изображения, обобщение, завершающий этап. Использование всех знаний, полученных за цикл обучения.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40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. Защита дипломных работ. Просмотр.</w:t>
      </w:r>
    </w:p>
    <w:p w:rsidR="00497AE0" w:rsidRPr="00497AE0" w:rsidRDefault="00497AE0" w:rsidP="00497AE0">
      <w:pPr>
        <w:shd w:val="clear" w:color="auto" w:fill="E1E9EC"/>
        <w:spacing w:after="0" w:line="360" w:lineRule="atLeast"/>
        <w:rPr>
          <w:rFonts w:ascii="Arial" w:eastAsia="Times New Roman" w:hAnsi="Arial" w:cs="Arial"/>
          <w:color w:val="373E3F"/>
          <w:sz w:val="24"/>
          <w:szCs w:val="24"/>
        </w:rPr>
      </w:pPr>
      <w:r w:rsidRPr="00497AE0">
        <w:rPr>
          <w:rFonts w:ascii="Arial" w:eastAsia="Times New Roman" w:hAnsi="Arial" w:cs="Arial"/>
          <w:b/>
          <w:bCs/>
          <w:color w:val="373E3F"/>
          <w:sz w:val="24"/>
          <w:szCs w:val="24"/>
        </w:rPr>
        <w:t>Примечание:</w:t>
      </w:r>
      <w:r w:rsidRPr="00497AE0">
        <w:rPr>
          <w:rFonts w:ascii="Arial" w:eastAsia="Times New Roman" w:hAnsi="Arial" w:cs="Arial"/>
          <w:color w:val="373E3F"/>
          <w:sz w:val="24"/>
          <w:szCs w:val="24"/>
        </w:rPr>
        <w:t> по каждому заданию, обозначенному в плане курса, делаются наброски и домашние задания. По согласованию с группой в течение обучения учебный план может корректироваться.</w:t>
      </w:r>
    </w:p>
    <w:p w:rsidR="00497AE0" w:rsidRPr="00497AE0" w:rsidRDefault="00497AE0"/>
    <w:sectPr w:rsidR="00497AE0" w:rsidRPr="00497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06305"/>
    <w:multiLevelType w:val="multilevel"/>
    <w:tmpl w:val="FC22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97AE0"/>
    <w:rsid w:val="0049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7A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7AE0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97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97AE0"/>
  </w:style>
  <w:style w:type="character" w:customStyle="1" w:styleId="10">
    <w:name w:val="Заголовок 1 Знак"/>
    <w:basedOn w:val="a0"/>
    <w:link w:val="1"/>
    <w:uiPriority w:val="9"/>
    <w:rsid w:val="00497A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Document Map"/>
    <w:basedOn w:val="a"/>
    <w:link w:val="a6"/>
    <w:uiPriority w:val="99"/>
    <w:semiHidden/>
    <w:unhideWhenUsed/>
    <w:rsid w:val="0049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9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ocenter.ru/o-kurs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ocenter.ru/programm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zocenter.ru/o-kurse/" TargetMode="External"/><Relationship Id="rId5" Type="http://schemas.openxmlformats.org/officeDocument/2006/relationships/hyperlink" Target="http://www.izocenter.ru/programm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2723</Words>
  <Characters>15527</Characters>
  <Application>Microsoft Office Word</Application>
  <DocSecurity>0</DocSecurity>
  <Lines>129</Lines>
  <Paragraphs>36</Paragraphs>
  <ScaleCrop>false</ScaleCrop>
  <Company>Grizli777</Company>
  <LinksUpToDate>false</LinksUpToDate>
  <CharactersWithSpaces>18214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2012-12-03T08:48:00Z</dcterms:created>
  <dcterms:modified xsi:type="dcterms:W3CDTF">2012-12-03T08:49:00Z</dcterms:modified>
</cp:coreProperties>
</file>